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17" w:rsidRPr="008D1DA1" w:rsidRDefault="00D10017" w:rsidP="00DC228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bookmarkStart w:id="0" w:name="_GoBack"/>
      <w:bookmarkEnd w:id="0"/>
      <w:r w:rsidRPr="008D1DA1">
        <w:rPr>
          <w:rFonts w:ascii="Times New Roman" w:hAnsi="Times New Roman"/>
          <w:b/>
          <w:sz w:val="24"/>
          <w:szCs w:val="24"/>
          <w:lang w:eastAsia="uk-UA"/>
        </w:rPr>
        <w:t>Етика публікацій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AB4159">
        <w:rPr>
          <w:rFonts w:ascii="Times New Roman" w:hAnsi="Times New Roman"/>
          <w:sz w:val="24"/>
          <w:szCs w:val="24"/>
          <w:lang w:eastAsia="uk-UA"/>
        </w:rPr>
        <w:t>«</w:t>
      </w:r>
      <w:r>
        <w:rPr>
          <w:rFonts w:ascii="Times New Roman" w:hAnsi="Times New Roman"/>
          <w:sz w:val="24"/>
          <w:szCs w:val="24"/>
          <w:lang w:val="en-US" w:eastAsia="uk-UA"/>
        </w:rPr>
        <w:t>Ukraina</w:t>
      </w:r>
      <w:r w:rsidRPr="008D1DA1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uk-UA"/>
        </w:rPr>
        <w:t>Magna</w:t>
      </w:r>
      <w:r w:rsidRPr="00AB4159">
        <w:rPr>
          <w:rFonts w:ascii="Times New Roman" w:hAnsi="Times New Roman"/>
          <w:sz w:val="24"/>
          <w:szCs w:val="24"/>
          <w:lang w:eastAsia="uk-UA"/>
        </w:rPr>
        <w:t>»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8D1DA1">
        <w:rPr>
          <w:rFonts w:ascii="Times New Roman" w:hAnsi="Times New Roman"/>
          <w:sz w:val="24"/>
          <w:szCs w:val="24"/>
          <w:lang w:eastAsia="uk-UA"/>
        </w:rPr>
        <w:t>(</w:t>
      </w:r>
      <w:r>
        <w:rPr>
          <w:rFonts w:ascii="Times New Roman" w:hAnsi="Times New Roman"/>
          <w:sz w:val="24"/>
          <w:szCs w:val="24"/>
          <w:lang w:eastAsia="uk-UA"/>
        </w:rPr>
        <w:t xml:space="preserve">Україна велика) </w:t>
      </w:r>
      <w:r w:rsidRPr="008D1DA1">
        <w:rPr>
          <w:rFonts w:ascii="Times New Roman" w:hAnsi="Times New Roman"/>
          <w:sz w:val="24"/>
          <w:szCs w:val="24"/>
          <w:lang w:eastAsia="uk-UA"/>
        </w:rPr>
        <w:t xml:space="preserve">дотримується вимог, установлених Комітетом з етики публікацій (Committee on Publication Ethics, COPE), з якими можна ознайомитися за посиланням: </w:t>
      </w:r>
      <w:r w:rsidRPr="008D1DA1">
        <w:rPr>
          <w:rFonts w:ascii="Times New Roman" w:hAnsi="Times New Roman"/>
          <w:color w:val="0000FF"/>
          <w:sz w:val="24"/>
          <w:szCs w:val="24"/>
          <w:u w:val="single"/>
          <w:lang w:eastAsia="uk-UA"/>
        </w:rPr>
        <w:t>www.publicationethics.org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D1DA1">
        <w:rPr>
          <w:rFonts w:ascii="Times New Roman" w:hAnsi="Times New Roman"/>
          <w:b/>
          <w:bCs/>
          <w:sz w:val="24"/>
          <w:szCs w:val="24"/>
          <w:lang w:eastAsia="uk-UA"/>
        </w:rPr>
        <w:t>Принципи етики редактора й видавця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При прийнятті рішення про публікацію редакція керується достовірністю поданих даних і науковою значимістю розглянутої роботи.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Інтелектуальний зміст рукописів оцінюється незалежно від раси, статі, сексуальної орієнтації, релігійних поглядів, походження, громадянства, соціального стану чи політичних поглядів автора / авторів.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Неопубліковані дані, отримані з поданих на розгляд рукописів, не використовуються в особистих цілях і не передаються третім особам без письмової згоди автора. Інформація з поданих рукописів залишається конфіденційною й не використовується для отримання особистої вигоди.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Редакція не публікує рукопис, якщо є підстави вважати, що це плаґіат.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Редакція не залишає без відповіді претензії, що стосуються розглянутих рукописів або опублікованих матеріалів, а при виникненні конфліктної ситуації вживає всіх необхідних заходів для відновлення порушених прав.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D1DA1">
        <w:rPr>
          <w:rFonts w:ascii="Times New Roman" w:hAnsi="Times New Roman"/>
          <w:b/>
          <w:bCs/>
          <w:sz w:val="24"/>
          <w:szCs w:val="24"/>
          <w:lang w:eastAsia="uk-UA"/>
        </w:rPr>
        <w:t>Принципи етики рецензента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Рукопис, отриманий для рецензування, розглядається як конфіденційний документ, котрий не можна передавати для ознайомлення чи обговорення третім особам, які не мають на те повноважень від редакції.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Рецензент дає об’єктивну й аргументовану оцінку викладеним результатам дослідження. Персональна критика автора неприйнятна.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Неопубліковані дані, отримані з поданих на розгляд рукописів, не використовуються рецензентом з особистою метою.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Рецензент, який не володіє, на його думку, достатньою кваліфікацією для оцінки рукопису, або якщо він не може бути об’єктивним, зокрема у випадку конфлікту інтересів з автором або організацією, повинен повідомити про це редакцію з проханням виключити його з процесу рецензування даного рукопису.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D1DA1">
        <w:rPr>
          <w:rFonts w:ascii="Times New Roman" w:hAnsi="Times New Roman"/>
          <w:b/>
          <w:bCs/>
          <w:sz w:val="24"/>
          <w:szCs w:val="24"/>
          <w:lang w:eastAsia="uk-UA"/>
        </w:rPr>
        <w:t>Принципи етики автора наукової публікації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Автор / автори статті повинен / повинні надавати достовірні результати проведених досліджень. Свідоме подання помилкових або сфальсифікованих даних неприйнятне.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Автор має ґарантувати, що результати дослідження, викладені в поданому рукопису, повністю ориґінальні. Запозичені дані подаються з обов’язковим зазначенням автора та першоджерела. Надмірні запозичення, а також плаґіат у будь-яких формах, включаючи неоформлені цитати, перефразування або присвоєння прав на результати чужих досліджень, неетичні й неприйнятні.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Необхідно визнавати внесок усіх осіб, які так чи інакше вплинули на хід дослідження, зокрема у статті мають подаватися посилання на праці, що мали значення при проведенні дослідження.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Автор / автори не повинен / не повинні подавати для публікації рукопис, який раніше вже було подано до іншого видання й він перебуває на стадії розгляду, а також статтю, уже опубліковану в іншому виданні.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Співавторами статті зазначаються всі особи, які зробили істотний внесок у проведення дослідження. Серед співавторів неприпустимо вказувати осіб, котрі не брали участь у дослідженні.</w:t>
      </w:r>
    </w:p>
    <w:p w:rsidR="00D10017" w:rsidRPr="008D1DA1" w:rsidRDefault="00D10017" w:rsidP="00DC2284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1DA1">
        <w:rPr>
          <w:rFonts w:ascii="Times New Roman" w:hAnsi="Times New Roman"/>
          <w:sz w:val="24"/>
          <w:szCs w:val="24"/>
          <w:lang w:eastAsia="uk-UA"/>
        </w:rPr>
        <w:t>Якщо автор виявить істотні помилки або неточності у статті на етапі її розгляду або після її опублікування, він повинен якнайшвидше повідомити про це редакцію.</w:t>
      </w:r>
    </w:p>
    <w:p w:rsidR="00D10017" w:rsidRDefault="00D10017"/>
    <w:sectPr w:rsidR="00D10017" w:rsidSect="00080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DA1"/>
    <w:rsid w:val="00080A2D"/>
    <w:rsid w:val="00106D27"/>
    <w:rsid w:val="00303A31"/>
    <w:rsid w:val="0064238F"/>
    <w:rsid w:val="007C7940"/>
    <w:rsid w:val="008D1DA1"/>
    <w:rsid w:val="008E58FE"/>
    <w:rsid w:val="008F34D7"/>
    <w:rsid w:val="00A625B9"/>
    <w:rsid w:val="00AB4159"/>
    <w:rsid w:val="00B047C3"/>
    <w:rsid w:val="00BA2B34"/>
    <w:rsid w:val="00D10017"/>
    <w:rsid w:val="00DC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2D"/>
    <w:pPr>
      <w:spacing w:after="200" w:line="276" w:lineRule="auto"/>
    </w:pPr>
    <w:rPr>
      <w:lang w:val="uk-UA"/>
    </w:rPr>
  </w:style>
  <w:style w:type="paragraph" w:styleId="Heading4">
    <w:name w:val="heading 4"/>
    <w:basedOn w:val="Normal"/>
    <w:link w:val="Heading4Char"/>
    <w:uiPriority w:val="99"/>
    <w:qFormat/>
    <w:rsid w:val="008D1D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D1DA1"/>
    <w:rPr>
      <w:rFonts w:ascii="Times New Roman" w:hAnsi="Times New Roman" w:cs="Times New Roman"/>
      <w:b/>
      <w:bCs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8D1DA1"/>
    <w:rPr>
      <w:rFonts w:cs="Times New Roman"/>
      <w:b/>
      <w:bCs/>
    </w:rPr>
  </w:style>
  <w:style w:type="paragraph" w:customStyle="1" w:styleId="rtejustify">
    <w:name w:val="rtejustify"/>
    <w:basedOn w:val="Normal"/>
    <w:uiPriority w:val="99"/>
    <w:rsid w:val="008D1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8D1D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475</Words>
  <Characters>2711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</dc:creator>
  <cp:keywords/>
  <dc:description/>
  <cp:lastModifiedBy>Admin</cp:lastModifiedBy>
  <cp:revision>4</cp:revision>
  <cp:lastPrinted>2023-03-28T11:52:00Z</cp:lastPrinted>
  <dcterms:created xsi:type="dcterms:W3CDTF">2023-03-21T10:21:00Z</dcterms:created>
  <dcterms:modified xsi:type="dcterms:W3CDTF">2023-03-28T11:53:00Z</dcterms:modified>
</cp:coreProperties>
</file>